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1B9E8" w14:textId="4C5C3197" w:rsidR="00397BF9" w:rsidRDefault="00397BF9" w:rsidP="000E61C9">
      <w:pPr>
        <w:pStyle w:val="NormalnyWeb"/>
        <w:spacing w:line="360" w:lineRule="auto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PROTOKÓŁ</w:t>
      </w:r>
    </w:p>
    <w:p w14:paraId="463EF725" w14:textId="48D5C7BB" w:rsidR="00397BF9" w:rsidRDefault="00397BF9" w:rsidP="000E61C9">
      <w:pPr>
        <w:pStyle w:val="NormalnyWeb"/>
        <w:spacing w:line="360" w:lineRule="auto"/>
        <w:jc w:val="center"/>
      </w:pPr>
      <w:r>
        <w:rPr>
          <w:rStyle w:val="Pogrubienie"/>
          <w:rFonts w:eastAsiaTheme="majorEastAsia"/>
        </w:rPr>
        <w:t>z przeprowadzenia Konkursu Literackiego „Piszmy więc!”</w:t>
      </w:r>
    </w:p>
    <w:p w14:paraId="789C1005" w14:textId="0AB743EC" w:rsidR="00397BF9" w:rsidRPr="00397BF9" w:rsidRDefault="00397BF9" w:rsidP="000E61C9">
      <w:pPr>
        <w:pStyle w:val="NormalnyWeb"/>
        <w:spacing w:line="360" w:lineRule="auto"/>
        <w:jc w:val="both"/>
      </w:pPr>
      <w:r w:rsidRPr="00397BF9">
        <w:t xml:space="preserve">Konkurs literacki „Piszmy więc!”, którego hasłem przewodnim było </w:t>
      </w:r>
      <w:r w:rsidRPr="00397BF9">
        <w:rPr>
          <w:rStyle w:val="Pogrubienie"/>
          <w:rFonts w:eastAsiaTheme="majorEastAsia"/>
        </w:rPr>
        <w:t>„</w:t>
      </w:r>
      <w:r w:rsidRPr="00397BF9">
        <w:rPr>
          <w:rStyle w:val="Pogrubienie"/>
          <w:rFonts w:eastAsiaTheme="majorEastAsia"/>
          <w:b w:val="0"/>
        </w:rPr>
        <w:t>Chcę opowiedzieć o </w:t>
      </w:r>
      <w:r w:rsidRPr="00397BF9">
        <w:rPr>
          <w:rStyle w:val="Pogrubienie"/>
          <w:rFonts w:eastAsiaTheme="majorEastAsia"/>
          <w:b w:val="0"/>
        </w:rPr>
        <w:t>tym, co zostaje w sercu”</w:t>
      </w:r>
      <w:r w:rsidRPr="00397BF9">
        <w:t xml:space="preserve">, został zorganizowany przez </w:t>
      </w:r>
      <w:r w:rsidRPr="00397BF9">
        <w:rPr>
          <w:rStyle w:val="Pogrubienie"/>
          <w:rFonts w:eastAsiaTheme="majorEastAsia"/>
          <w:b w:val="0"/>
        </w:rPr>
        <w:t>Gminę Miejską Kraków – Wydział Polityki Społecznej, Równości i Zdrowia</w:t>
      </w:r>
      <w:r w:rsidRPr="00397BF9">
        <w:rPr>
          <w:b/>
        </w:rPr>
        <w:t>,</w:t>
      </w:r>
      <w:r w:rsidRPr="00397BF9">
        <w:t xml:space="preserve"> a zrealizowany przez </w:t>
      </w:r>
      <w:r w:rsidRPr="00397BF9">
        <w:rPr>
          <w:rStyle w:val="Pogrubienie"/>
          <w:rFonts w:eastAsiaTheme="majorEastAsia"/>
          <w:b w:val="0"/>
        </w:rPr>
        <w:t>Centrum Kultury Podgórza</w:t>
      </w:r>
      <w:r w:rsidRPr="00397BF9">
        <w:rPr>
          <w:b/>
        </w:rPr>
        <w:t>.</w:t>
      </w:r>
    </w:p>
    <w:p w14:paraId="161F77E5" w14:textId="77777777" w:rsidR="00397BF9" w:rsidRDefault="00397BF9" w:rsidP="000E61C9">
      <w:pPr>
        <w:pStyle w:val="NormalnyWeb"/>
        <w:spacing w:line="360" w:lineRule="auto"/>
        <w:jc w:val="both"/>
      </w:pPr>
      <w:r>
        <w:t xml:space="preserve">Na konkurs napłynęło </w:t>
      </w:r>
      <w:r>
        <w:rPr>
          <w:rStyle w:val="Pogrubienie"/>
          <w:rFonts w:eastAsiaTheme="majorEastAsia"/>
        </w:rPr>
        <w:t>26 prac</w:t>
      </w:r>
      <w:r>
        <w:t xml:space="preserve"> o zróżnicowanej tematyce. Nadesłane utwory stanowią cenny materiał ukazujący wrażliwość, refleksję oraz historie rodzinne osób 60+.</w:t>
      </w:r>
    </w:p>
    <w:p w14:paraId="50474B35" w14:textId="38BD0480" w:rsidR="00397BF9" w:rsidRDefault="00397BF9" w:rsidP="000E61C9">
      <w:pPr>
        <w:pStyle w:val="NormalnyWeb"/>
        <w:spacing w:line="360" w:lineRule="auto"/>
      </w:pPr>
      <w:r>
        <w:rPr>
          <w:rStyle w:val="Pogrubienie"/>
          <w:rFonts w:eastAsiaTheme="majorEastAsia"/>
        </w:rPr>
        <w:t>Skład Jury:</w:t>
      </w:r>
      <w:r>
        <w:br/>
      </w:r>
      <w:r w:rsidRPr="00397BF9">
        <w:rPr>
          <w:rStyle w:val="Uwydatnienie"/>
          <w:rFonts w:eastAsiaTheme="majorEastAsia"/>
          <w:i w:val="0"/>
        </w:rPr>
        <w:t>Marta Wodyńska</w:t>
      </w:r>
      <w:r w:rsidRPr="00397BF9">
        <w:t xml:space="preserve"> – Pełnomocniczka Prezydenta Miasta Krakowa ds. Polityki Senioralnej</w:t>
      </w:r>
      <w:r w:rsidRPr="00397BF9">
        <w:br/>
      </w:r>
      <w:r w:rsidRPr="00397BF9">
        <w:rPr>
          <w:rStyle w:val="Uwydatnienie"/>
          <w:rFonts w:eastAsiaTheme="majorEastAsia"/>
          <w:i w:val="0"/>
        </w:rPr>
        <w:t>Bożena Opach</w:t>
      </w:r>
      <w:r w:rsidRPr="00397BF9">
        <w:t xml:space="preserve"> – Kierowniczka Referatu ds. Seniorów, Wydział Polityki Społecznej, Równości i Zdrowia</w:t>
      </w:r>
      <w:r w:rsidRPr="00397BF9">
        <w:br/>
      </w:r>
      <w:r w:rsidRPr="00397BF9">
        <w:rPr>
          <w:rStyle w:val="Uwydatnienie"/>
          <w:rFonts w:eastAsiaTheme="majorEastAsia"/>
          <w:i w:val="0"/>
        </w:rPr>
        <w:t xml:space="preserve">Beata Anna </w:t>
      </w:r>
      <w:proofErr w:type="spellStart"/>
      <w:r w:rsidRPr="00397BF9">
        <w:rPr>
          <w:rStyle w:val="Uwydatnienie"/>
          <w:rFonts w:eastAsiaTheme="majorEastAsia"/>
          <w:i w:val="0"/>
        </w:rPr>
        <w:t>Symołon</w:t>
      </w:r>
      <w:proofErr w:type="spellEnd"/>
      <w:r w:rsidRPr="00397BF9">
        <w:t xml:space="preserve"> – poetka, animatorka życia literackiego</w:t>
      </w:r>
      <w:r w:rsidRPr="00397BF9">
        <w:br/>
      </w:r>
      <w:r w:rsidRPr="00397BF9">
        <w:rPr>
          <w:rStyle w:val="Uwydatnienie"/>
          <w:rFonts w:eastAsiaTheme="majorEastAsia"/>
          <w:i w:val="0"/>
        </w:rPr>
        <w:t>Agnieszka Wiktorowska-Chmielewska</w:t>
      </w:r>
      <w:r w:rsidRPr="00397BF9">
        <w:t xml:space="preserve"> – poetka, dramatopisarka, scenarzystka, redaktorka, animatorka kultury</w:t>
      </w:r>
      <w:r w:rsidRPr="00397BF9">
        <w:br/>
      </w:r>
      <w:r w:rsidRPr="00397BF9">
        <w:rPr>
          <w:rStyle w:val="Uwydatnienie"/>
          <w:rFonts w:eastAsiaTheme="majorEastAsia"/>
          <w:i w:val="0"/>
        </w:rPr>
        <w:t>Joanna Zakrzewska</w:t>
      </w:r>
      <w:r w:rsidRPr="00397BF9">
        <w:t xml:space="preserve"> – pisarka</w:t>
      </w:r>
      <w:r w:rsidRPr="00397BF9">
        <w:br/>
      </w:r>
      <w:r w:rsidRPr="00397BF9">
        <w:rPr>
          <w:rStyle w:val="Uwydatnienie"/>
          <w:rFonts w:eastAsiaTheme="majorEastAsia"/>
          <w:i w:val="0"/>
        </w:rPr>
        <w:t>Karolina Opatowicz</w:t>
      </w:r>
      <w:r w:rsidRPr="00397BF9">
        <w:t xml:space="preserve"> – Kierowniczka Strefy Sokolska Centrum Kultury Podgórza</w:t>
      </w:r>
      <w:r w:rsidRPr="00397BF9">
        <w:br/>
      </w:r>
      <w:r w:rsidRPr="00397BF9">
        <w:rPr>
          <w:rStyle w:val="Uwydatnienie"/>
          <w:rFonts w:eastAsiaTheme="majorEastAsia"/>
          <w:i w:val="0"/>
        </w:rPr>
        <w:t xml:space="preserve">Iwona </w:t>
      </w:r>
      <w:proofErr w:type="spellStart"/>
      <w:r w:rsidRPr="00397BF9">
        <w:rPr>
          <w:rStyle w:val="Uwydatnienie"/>
          <w:rFonts w:eastAsiaTheme="majorEastAsia"/>
          <w:i w:val="0"/>
        </w:rPr>
        <w:t>Wernikowska</w:t>
      </w:r>
      <w:proofErr w:type="spellEnd"/>
      <w:r w:rsidRPr="00397BF9">
        <w:t xml:space="preserve"> – przewodnicząca jury</w:t>
      </w:r>
    </w:p>
    <w:p w14:paraId="5A1D00E0" w14:textId="49FA200F" w:rsidR="00397BF9" w:rsidRDefault="00397BF9" w:rsidP="000E61C9">
      <w:pPr>
        <w:pStyle w:val="NormalnyWeb"/>
        <w:spacing w:line="360" w:lineRule="auto"/>
        <w:jc w:val="both"/>
      </w:pPr>
      <w:r>
        <w:t>Po zapoznaniu się ze wszystkimi pracami Jury postanowiło</w:t>
      </w:r>
      <w:r>
        <w:t xml:space="preserve"> przyznać następujące nagrody i </w:t>
      </w:r>
      <w:r>
        <w:t>wyróżnienia:</w:t>
      </w:r>
    </w:p>
    <w:p w14:paraId="25B77C4D" w14:textId="77777777" w:rsidR="00397BF9" w:rsidRDefault="00397BF9" w:rsidP="000E61C9">
      <w:pPr>
        <w:pStyle w:val="NormalnyWeb"/>
        <w:spacing w:line="360" w:lineRule="auto"/>
      </w:pPr>
      <w:r>
        <w:rPr>
          <w:rStyle w:val="Pogrubienie"/>
          <w:rFonts w:eastAsiaTheme="majorEastAsia"/>
        </w:rPr>
        <w:t>I miejsce</w:t>
      </w:r>
      <w:r>
        <w:t xml:space="preserve"> — </w:t>
      </w:r>
      <w:r w:rsidRPr="00397BF9">
        <w:rPr>
          <w:rStyle w:val="Uwydatnienie"/>
          <w:rFonts w:eastAsiaTheme="majorEastAsia"/>
          <w:i w:val="0"/>
        </w:rPr>
        <w:t>Jacek Adamczyk</w:t>
      </w:r>
      <w:r w:rsidRPr="00397BF9">
        <w:rPr>
          <w:i/>
        </w:rPr>
        <w:t>,</w:t>
      </w:r>
      <w:r>
        <w:t xml:space="preserve"> „Pies i Indianie”</w:t>
      </w:r>
      <w:r>
        <w:br/>
      </w:r>
      <w:r>
        <w:rPr>
          <w:rStyle w:val="Pogrubienie"/>
          <w:rFonts w:eastAsiaTheme="majorEastAsia"/>
        </w:rPr>
        <w:t>II miejsce</w:t>
      </w:r>
      <w:r>
        <w:t xml:space="preserve"> — </w:t>
      </w:r>
      <w:r w:rsidRPr="00397BF9">
        <w:rPr>
          <w:rStyle w:val="Uwydatnienie"/>
          <w:rFonts w:eastAsiaTheme="majorEastAsia"/>
          <w:i w:val="0"/>
        </w:rPr>
        <w:t>Stanisława Kuś</w:t>
      </w:r>
      <w:r>
        <w:t>, „Siła Rodziny i Wdzięczność za Życie”</w:t>
      </w:r>
      <w:r>
        <w:br/>
      </w:r>
      <w:r>
        <w:rPr>
          <w:rStyle w:val="Pogrubienie"/>
          <w:rFonts w:eastAsiaTheme="majorEastAsia"/>
        </w:rPr>
        <w:t>III miejsce</w:t>
      </w:r>
      <w:r>
        <w:t xml:space="preserve"> — </w:t>
      </w:r>
      <w:r w:rsidRPr="00397BF9">
        <w:rPr>
          <w:rStyle w:val="Uwydatnienie"/>
          <w:rFonts w:eastAsiaTheme="majorEastAsia"/>
          <w:i w:val="0"/>
        </w:rPr>
        <w:t xml:space="preserve">Anna </w:t>
      </w:r>
      <w:proofErr w:type="spellStart"/>
      <w:r w:rsidRPr="00397BF9">
        <w:rPr>
          <w:rStyle w:val="Uwydatnienie"/>
          <w:rFonts w:eastAsiaTheme="majorEastAsia"/>
          <w:i w:val="0"/>
        </w:rPr>
        <w:t>Machlowska</w:t>
      </w:r>
      <w:proofErr w:type="spellEnd"/>
      <w:r>
        <w:t>, „Serce jak rzeka – opowieść o tym, co zostaje, gdy milknie ból”</w:t>
      </w:r>
      <w:bookmarkStart w:id="0" w:name="_GoBack"/>
      <w:bookmarkEnd w:id="0"/>
    </w:p>
    <w:p w14:paraId="0B28512B" w14:textId="565075D8" w:rsidR="00397BF9" w:rsidRDefault="00397BF9" w:rsidP="000E61C9">
      <w:pPr>
        <w:pStyle w:val="NormalnyWeb"/>
        <w:spacing w:line="360" w:lineRule="auto"/>
      </w:pPr>
      <w:r>
        <w:rPr>
          <w:rStyle w:val="Pogrubienie"/>
          <w:rFonts w:eastAsiaTheme="majorEastAsia"/>
        </w:rPr>
        <w:t>Wyróżnienia:</w:t>
      </w:r>
      <w:r>
        <w:br/>
      </w:r>
      <w:r w:rsidRPr="00397BF9">
        <w:rPr>
          <w:rStyle w:val="Uwydatnienie"/>
          <w:rFonts w:eastAsiaTheme="majorEastAsia"/>
          <w:i w:val="0"/>
        </w:rPr>
        <w:t>Małgorzata Kuchnia</w:t>
      </w:r>
      <w:r>
        <w:t xml:space="preserve"> — „Wigilia pod dwiema flagami”</w:t>
      </w:r>
      <w:r>
        <w:br/>
      </w:r>
      <w:r w:rsidRPr="00397BF9">
        <w:rPr>
          <w:rStyle w:val="Uwydatnienie"/>
          <w:rFonts w:eastAsiaTheme="majorEastAsia"/>
          <w:i w:val="0"/>
        </w:rPr>
        <w:t>Barbara Pyzik</w:t>
      </w:r>
      <w:r>
        <w:t xml:space="preserve"> — „Ósemka”</w:t>
      </w:r>
      <w:r>
        <w:br/>
      </w:r>
      <w:r w:rsidRPr="00397BF9">
        <w:rPr>
          <w:rStyle w:val="Uwydatnienie"/>
          <w:rFonts w:eastAsiaTheme="majorEastAsia"/>
          <w:i w:val="0"/>
        </w:rPr>
        <w:t>Bożena Gutowska</w:t>
      </w:r>
      <w:r>
        <w:t xml:space="preserve"> — „Kapsuła czasu”</w:t>
      </w:r>
    </w:p>
    <w:p w14:paraId="24BEA521" w14:textId="77777777" w:rsidR="00397BF9" w:rsidRDefault="00397BF9" w:rsidP="000E61C9">
      <w:pPr>
        <w:pStyle w:val="NormalnyWeb"/>
        <w:spacing w:line="360" w:lineRule="auto"/>
        <w:jc w:val="both"/>
      </w:pPr>
      <w:r>
        <w:lastRenderedPageBreak/>
        <w:t>Jury składa gratulacje Laureatom i Wyróżnionym, a wszystkim Uczestnikom dziękuje za udział oraz zachęca do dalszej twórczej aktywności.</w:t>
      </w:r>
    </w:p>
    <w:p w14:paraId="17292FE0" w14:textId="24D2CE3E" w:rsidR="009B3098" w:rsidRPr="00397BF9" w:rsidRDefault="009B3098" w:rsidP="000E61C9">
      <w:pPr>
        <w:spacing w:line="360" w:lineRule="auto"/>
        <w:jc w:val="both"/>
      </w:pPr>
    </w:p>
    <w:sectPr w:rsidR="009B3098" w:rsidRPr="00397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98"/>
    <w:rsid w:val="000E61C9"/>
    <w:rsid w:val="00397BF9"/>
    <w:rsid w:val="007F1B97"/>
    <w:rsid w:val="009B3098"/>
    <w:rsid w:val="00B031AA"/>
    <w:rsid w:val="00C602C4"/>
    <w:rsid w:val="00E475DA"/>
    <w:rsid w:val="00E71797"/>
    <w:rsid w:val="00E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44BF"/>
  <w15:chartTrackingRefBased/>
  <w15:docId w15:val="{6E3BD035-0008-4D34-A723-D2A7743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0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0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0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0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09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9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97BF9"/>
    <w:rPr>
      <w:b/>
      <w:bCs/>
    </w:rPr>
  </w:style>
  <w:style w:type="character" w:styleId="Uwydatnienie">
    <w:name w:val="Emphasis"/>
    <w:basedOn w:val="Domylnaczcionkaakapitu"/>
    <w:uiPriority w:val="20"/>
    <w:qFormat/>
    <w:rsid w:val="00397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Wernikowski</dc:creator>
  <cp:keywords/>
  <dc:description/>
  <cp:lastModifiedBy>Karolina Opatowicz</cp:lastModifiedBy>
  <cp:revision>3</cp:revision>
  <dcterms:created xsi:type="dcterms:W3CDTF">2025-10-29T15:44:00Z</dcterms:created>
  <dcterms:modified xsi:type="dcterms:W3CDTF">2025-10-29T15:52:00Z</dcterms:modified>
</cp:coreProperties>
</file>